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0E562" w14:textId="77777777"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sidRPr="006D7613">
        <w:rPr>
          <w:sz w:val="32"/>
          <w:szCs w:val="32"/>
        </w:rPr>
        <w:t>ANNEX C9:</w:t>
      </w:r>
      <w:r w:rsidRPr="007338F0">
        <w:rPr>
          <w:sz w:val="32"/>
          <w:szCs w:val="32"/>
        </w:rPr>
        <w:t xml:space="preserve"> Standard Twinning - Publication of the Call for Proposals on the Internet</w:t>
      </w:r>
      <w:bookmarkEnd w:id="0"/>
    </w:p>
    <w:p w14:paraId="63D0E563"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14:paraId="63D0E564"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63D0E565"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63D0E56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63D0E56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63D0E5B3" wp14:editId="63D0E5B4">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3D0E568"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3D0E569" w14:textId="77777777" w:rsidR="00AB1DBF" w:rsidRPr="007338F0" w:rsidRDefault="00AB1DBF" w:rsidP="00AB1DBF">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31335F42" w14:textId="01CD2974" w:rsidR="00223C6A" w:rsidRDefault="00AB1DBF" w:rsidP="00223C6A">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bookmarkStart w:id="7" w:name="_Toc442374581"/>
      <w:bookmarkStart w:id="8" w:name="_Toc442375071"/>
      <w:bookmarkStart w:id="9" w:name="_Toc443320393"/>
      <w:bookmarkStart w:id="10" w:name="_Toc464460240"/>
      <w:bookmarkStart w:id="11" w:name="_Toc476063587"/>
      <w:bookmarkStart w:id="12" w:name="_Toc476068069"/>
      <w:proofErr w:type="spellStart"/>
      <w:r w:rsidR="00223C6A" w:rsidRPr="00223C6A">
        <w:rPr>
          <w:rFonts w:ascii="Times New Roman" w:eastAsia="Times New Roman" w:hAnsi="Times New Roman" w:cs="Times New Roman"/>
          <w:snapToGrid w:val="0"/>
          <w:color w:val="000000"/>
          <w:sz w:val="24"/>
          <w:szCs w:val="24"/>
        </w:rPr>
        <w:t>EuropeAid</w:t>
      </w:r>
      <w:proofErr w:type="spellEnd"/>
      <w:r w:rsidR="00223C6A" w:rsidRPr="00223C6A">
        <w:rPr>
          <w:rFonts w:ascii="Times New Roman" w:eastAsia="Times New Roman" w:hAnsi="Times New Roman" w:cs="Times New Roman"/>
          <w:snapToGrid w:val="0"/>
          <w:color w:val="000000"/>
          <w:sz w:val="24"/>
          <w:szCs w:val="24"/>
        </w:rPr>
        <w:t xml:space="preserve">/166273/DD/ACT/GE </w:t>
      </w:r>
    </w:p>
    <w:p w14:paraId="412C2CA7" w14:textId="77777777" w:rsidR="00223C6A" w:rsidRDefault="00223C6A" w:rsidP="00223C6A">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p>
    <w:p w14:paraId="63D0E56C" w14:textId="1ADA3B93" w:rsidR="00AB1DBF" w:rsidRPr="007338F0" w:rsidRDefault="00AB1DBF" w:rsidP="00223C6A">
      <w:pPr>
        <w:widowControl w:val="0"/>
        <w:tabs>
          <w:tab w:val="left" w:pos="360"/>
          <w:tab w:val="left" w:pos="720"/>
          <w:tab w:val="left" w:pos="900"/>
        </w:tabs>
        <w:spacing w:before="100" w:after="100" w:line="240" w:lineRule="auto"/>
        <w:ind w:right="360"/>
        <w:jc w:val="both"/>
        <w:rPr>
          <w:rFonts w:ascii="Times New Roman" w:hAnsi="Times New Roman" w:cs="Times New Roman"/>
          <w:b/>
          <w:sz w:val="24"/>
          <w:szCs w:val="24"/>
          <w:lang w:eastAsia="en-GB"/>
        </w:rPr>
      </w:pPr>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63D0E56D" w14:textId="6FCF251C" w:rsidR="00826F99" w:rsidRPr="00826F99" w:rsidRDefault="00AB1DBF" w:rsidP="00ED69C0">
      <w:pPr>
        <w:spacing w:after="240" w:line="240" w:lineRule="auto"/>
        <w:ind w:left="1843" w:hanging="1843"/>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ED69C0">
        <w:rPr>
          <w:rFonts w:ascii="Times New Roman" w:eastAsia="Times New Roman" w:hAnsi="Times New Roman" w:cs="Times New Roman"/>
          <w:bCs/>
          <w:sz w:val="24"/>
          <w:szCs w:val="24"/>
          <w:lang w:eastAsia="en-GB"/>
        </w:rPr>
        <w:t xml:space="preserve">        </w:t>
      </w:r>
      <w:r w:rsidR="007D4F90" w:rsidRPr="007D4F90">
        <w:rPr>
          <w:rFonts w:ascii="Times New Roman" w:eastAsia="Times New Roman" w:hAnsi="Times New Roman" w:cs="Times New Roman"/>
          <w:bCs/>
          <w:sz w:val="24"/>
          <w:szCs w:val="24"/>
          <w:lang w:val="en-US" w:eastAsia="en-GB"/>
        </w:rPr>
        <w:t>Supporting inter-sectoral collaboration possibilities between Research and Industry</w:t>
      </w:r>
      <w:r w:rsidR="00826F99">
        <w:rPr>
          <w:rFonts w:ascii="Times New Roman" w:eastAsia="Times New Roman" w:hAnsi="Times New Roman" w:cs="Times New Roman"/>
          <w:bCs/>
          <w:sz w:val="24"/>
          <w:szCs w:val="24"/>
          <w:lang w:val="en-US" w:eastAsia="en-GB"/>
        </w:rPr>
        <w:t xml:space="preserve">, </w:t>
      </w:r>
      <w:r w:rsidR="00371597" w:rsidRPr="00371597">
        <w:rPr>
          <w:rFonts w:ascii="Times New Roman" w:eastAsia="Times New Roman" w:hAnsi="Times New Roman" w:cs="Times New Roman"/>
          <w:bCs/>
          <w:sz w:val="24"/>
          <w:szCs w:val="24"/>
          <w:lang w:eastAsia="en-GB"/>
        </w:rPr>
        <w:t>GE 18 ENI OT 02 19</w:t>
      </w:r>
    </w:p>
    <w:p w14:paraId="63D0E56E" w14:textId="4EE8A2A9" w:rsidR="00AB1DBF" w:rsidRDefault="00AB1DBF" w:rsidP="00ED69C0">
      <w:pPr>
        <w:autoSpaceDE w:val="0"/>
        <w:autoSpaceDN w:val="0"/>
        <w:adjustRightInd w:val="0"/>
        <w:spacing w:before="120" w:after="0" w:line="240" w:lineRule="auto"/>
        <w:ind w:left="1843" w:hanging="1843"/>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00ED69C0">
        <w:rPr>
          <w:rFonts w:ascii="Times New Roman" w:eastAsia="Times New Roman" w:hAnsi="Times New Roman" w:cs="Times New Roman"/>
          <w:bCs/>
          <w:sz w:val="24"/>
          <w:szCs w:val="24"/>
          <w:lang w:eastAsia="en-GB"/>
        </w:rPr>
        <w:t xml:space="preserve"> </w:t>
      </w:r>
      <w:r w:rsidR="00E0061E" w:rsidRPr="00E0061E">
        <w:rPr>
          <w:rFonts w:ascii="Times New Roman" w:eastAsia="Times New Roman" w:hAnsi="Times New Roman" w:cs="Times New Roman"/>
          <w:bCs/>
          <w:sz w:val="24"/>
          <w:szCs w:val="24"/>
          <w:lang w:eastAsia="en-GB"/>
        </w:rPr>
        <w:t xml:space="preserve">Support for the implementation of the EU-Georgia Association </w:t>
      </w:r>
      <w:proofErr w:type="gramStart"/>
      <w:r w:rsidR="00E0061E" w:rsidRPr="00E0061E">
        <w:rPr>
          <w:rFonts w:ascii="Times New Roman" w:eastAsia="Times New Roman" w:hAnsi="Times New Roman" w:cs="Times New Roman"/>
          <w:bCs/>
          <w:sz w:val="24"/>
          <w:szCs w:val="24"/>
          <w:lang w:eastAsia="en-GB"/>
        </w:rPr>
        <w:t xml:space="preserve">Agreement  </w:t>
      </w:r>
      <w:r w:rsidR="00C8389E" w:rsidRPr="00C8389E">
        <w:rPr>
          <w:rFonts w:ascii="Times New Roman" w:eastAsia="Times New Roman" w:hAnsi="Times New Roman" w:cs="Times New Roman"/>
          <w:bCs/>
          <w:sz w:val="24"/>
          <w:szCs w:val="24"/>
          <w:lang w:eastAsia="en-GB"/>
        </w:rPr>
        <w:t>–</w:t>
      </w:r>
      <w:proofErr w:type="gramEnd"/>
      <w:r w:rsidR="00C8389E" w:rsidRPr="00C8389E">
        <w:rPr>
          <w:rFonts w:ascii="Times New Roman" w:eastAsia="Times New Roman" w:hAnsi="Times New Roman" w:cs="Times New Roman"/>
          <w:bCs/>
          <w:sz w:val="24"/>
          <w:szCs w:val="24"/>
          <w:lang w:eastAsia="en-GB"/>
        </w:rPr>
        <w:t xml:space="preserve"> Financing Decision CRIS Number: </w:t>
      </w:r>
      <w:r w:rsidR="005458FA">
        <w:rPr>
          <w:rFonts w:ascii="Times New Roman" w:eastAsia="Times New Roman" w:hAnsi="Times New Roman" w:cs="Times New Roman"/>
          <w:bCs/>
          <w:sz w:val="24"/>
          <w:szCs w:val="24"/>
          <w:lang w:eastAsia="en-GB"/>
        </w:rPr>
        <w:t>2018/</w:t>
      </w:r>
      <w:r w:rsidR="00E0061E" w:rsidRPr="00E0061E">
        <w:rPr>
          <w:rFonts w:ascii="Times New Roman" w:eastAsia="Times New Roman" w:hAnsi="Times New Roman" w:cs="Times New Roman"/>
          <w:bCs/>
          <w:sz w:val="24"/>
          <w:szCs w:val="24"/>
          <w:lang w:eastAsia="en-GB"/>
        </w:rPr>
        <w:t xml:space="preserve">041-415 </w:t>
      </w:r>
      <w:r w:rsidR="00C8389E" w:rsidRPr="00C8389E">
        <w:rPr>
          <w:rFonts w:ascii="Times New Roman" w:eastAsia="Times New Roman" w:hAnsi="Times New Roman" w:cs="Times New Roman"/>
          <w:bCs/>
          <w:sz w:val="24"/>
          <w:szCs w:val="24"/>
          <w:lang w:eastAsia="en-GB"/>
        </w:rPr>
        <w:t xml:space="preserve"> - direct management</w:t>
      </w:r>
    </w:p>
    <w:p w14:paraId="63D0E56F" w14:textId="77777777"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63D0E570" w14:textId="77777777" w:rsidR="00AB1DBF" w:rsidRPr="007338F0" w:rsidRDefault="00AB1DBF" w:rsidP="00AB1DBF">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63D0E571" w14:textId="77777777"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63D0E584" w14:textId="73B8DE51" w:rsidR="00C8389E" w:rsidRDefault="00E0061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E0061E">
        <w:rPr>
          <w:rFonts w:ascii="Times New Roman" w:hAnsi="Times New Roman" w:cs="Times New Roman"/>
        </w:rPr>
        <w:t xml:space="preserve">The overall </w:t>
      </w:r>
      <w:proofErr w:type="gramStart"/>
      <w:r w:rsidRPr="00E0061E">
        <w:rPr>
          <w:rFonts w:ascii="Times New Roman" w:hAnsi="Times New Roman" w:cs="Times New Roman"/>
        </w:rPr>
        <w:t>objective of the project is to address the priorities and challenges in Georgia’s Science, Technology and Innovation (STI) system with the aim of ensuring interdisciplinary approach, collaborative research and promote</w:t>
      </w:r>
      <w:proofErr w:type="gramEnd"/>
      <w:r w:rsidRPr="00E0061E">
        <w:rPr>
          <w:rFonts w:ascii="Times New Roman" w:hAnsi="Times New Roman" w:cs="Times New Roman"/>
        </w:rPr>
        <w:t xml:space="preserve"> evidence-based policy implementation in line with the EU-Georgia Association Agreement (AA).</w:t>
      </w:r>
    </w:p>
    <w:p w14:paraId="35F4691A" w14:textId="77777777" w:rsidR="00E0061E" w:rsidRPr="00E0061E" w:rsidRDefault="00E0061E" w:rsidP="00E0061E">
      <w:pPr>
        <w:widowControl w:val="0"/>
        <w:autoSpaceDE w:val="0"/>
        <w:autoSpaceDN w:val="0"/>
        <w:adjustRightInd w:val="0"/>
        <w:spacing w:after="0" w:line="240" w:lineRule="auto"/>
        <w:ind w:right="77"/>
        <w:jc w:val="both"/>
        <w:rPr>
          <w:rFonts w:ascii="Times New Roman" w:eastAsia="Calibri" w:hAnsi="Times New Roman" w:cs="Times New Roman"/>
          <w:iCs/>
          <w:spacing w:val="1"/>
        </w:rPr>
      </w:pPr>
      <w:r w:rsidRPr="00E0061E">
        <w:rPr>
          <w:rFonts w:ascii="Times New Roman" w:eastAsia="Calibri" w:hAnsi="Times New Roman" w:cs="Times New Roman"/>
        </w:rPr>
        <w:t xml:space="preserve">The specific objective of the project is to enhance the capacity of the </w:t>
      </w:r>
      <w:bookmarkStart w:id="19" w:name="_Hlk9454084"/>
      <w:r w:rsidRPr="00E0061E">
        <w:rPr>
          <w:rFonts w:ascii="Times New Roman" w:eastAsia="Calibri" w:hAnsi="Times New Roman" w:cs="Times New Roman"/>
        </w:rPr>
        <w:t xml:space="preserve">Shota </w:t>
      </w:r>
      <w:proofErr w:type="spellStart"/>
      <w:r w:rsidRPr="00E0061E">
        <w:rPr>
          <w:rFonts w:ascii="Times New Roman" w:eastAsia="Calibri" w:hAnsi="Times New Roman" w:cs="Times New Roman"/>
        </w:rPr>
        <w:t>Rustaveli</w:t>
      </w:r>
      <w:proofErr w:type="spellEnd"/>
      <w:r w:rsidRPr="00E0061E">
        <w:rPr>
          <w:rFonts w:ascii="Times New Roman" w:eastAsia="Calibri" w:hAnsi="Times New Roman" w:cs="Times New Roman"/>
        </w:rPr>
        <w:t xml:space="preserve"> National Science Foundation of Georgia (SRNSFG) </w:t>
      </w:r>
      <w:bookmarkEnd w:id="19"/>
      <w:r w:rsidRPr="00E0061E">
        <w:rPr>
          <w:rFonts w:ascii="Times New Roman" w:eastAsia="Calibri" w:hAnsi="Times New Roman" w:cs="Times New Roman"/>
        </w:rPr>
        <w:t xml:space="preserve">by </w:t>
      </w:r>
      <w:r w:rsidRPr="00E0061E">
        <w:rPr>
          <w:rFonts w:ascii="Times New Roman" w:eastAsia="Calibri" w:hAnsi="Times New Roman" w:cs="Times New Roman"/>
          <w:iCs/>
          <w:spacing w:val="1"/>
        </w:rPr>
        <w:t xml:space="preserve">revising and improving existing programmes and operational activities of SRNSFG in response to national priorities and socio-economic challenges, considering regional and international context. The project will address the absence of the science-business collaboration, promote </w:t>
      </w:r>
      <w:proofErr w:type="spellStart"/>
      <w:r w:rsidRPr="00E0061E">
        <w:rPr>
          <w:rFonts w:ascii="Times New Roman" w:eastAsia="Calibri" w:hAnsi="Times New Roman" w:cs="Times New Roman"/>
          <w:iCs/>
          <w:spacing w:val="1"/>
        </w:rPr>
        <w:t>intersectoral</w:t>
      </w:r>
      <w:proofErr w:type="spellEnd"/>
      <w:r w:rsidRPr="00E0061E">
        <w:rPr>
          <w:rFonts w:ascii="Times New Roman" w:eastAsia="Calibri" w:hAnsi="Times New Roman" w:cs="Times New Roman"/>
          <w:iCs/>
          <w:spacing w:val="1"/>
        </w:rPr>
        <w:t xml:space="preserve"> multidisciplinary research opportunities and support advancement of the STI system in Georgia.</w:t>
      </w:r>
    </w:p>
    <w:p w14:paraId="7819341C" w14:textId="48EACE1B" w:rsidR="00E0061E" w:rsidRPr="00E0061E" w:rsidRDefault="00E0061E" w:rsidP="00E0061E">
      <w:pPr>
        <w:widowControl w:val="0"/>
        <w:autoSpaceDE w:val="0"/>
        <w:autoSpaceDN w:val="0"/>
        <w:adjustRightInd w:val="0"/>
        <w:spacing w:after="0" w:line="240" w:lineRule="auto"/>
        <w:jc w:val="both"/>
        <w:rPr>
          <w:rFonts w:ascii="Times New Roman" w:eastAsia="Calibri" w:hAnsi="Times New Roman" w:cs="Times New Roman"/>
        </w:rPr>
      </w:pPr>
      <w:r w:rsidRPr="00E0061E">
        <w:rPr>
          <w:rFonts w:ascii="Times New Roman" w:eastAsia="Calibri" w:hAnsi="Times New Roman" w:cs="Times New Roman"/>
        </w:rPr>
        <w:t xml:space="preserve">The Twinning project will provide support </w:t>
      </w:r>
      <w:proofErr w:type="gramStart"/>
      <w:r>
        <w:rPr>
          <w:rFonts w:ascii="Times New Roman" w:eastAsia="Calibri" w:hAnsi="Times New Roman" w:cs="Times New Roman"/>
        </w:rPr>
        <w:t xml:space="preserve">though </w:t>
      </w:r>
      <w:r w:rsidRPr="00E0061E">
        <w:rPr>
          <w:rFonts w:ascii="Times New Roman" w:eastAsia="Calibri" w:hAnsi="Times New Roman" w:cs="Times New Roman"/>
        </w:rPr>
        <w:t xml:space="preserve"> four</w:t>
      </w:r>
      <w:proofErr w:type="gramEnd"/>
      <w:r w:rsidRPr="00E0061E">
        <w:rPr>
          <w:rFonts w:ascii="Times New Roman" w:eastAsia="Calibri" w:hAnsi="Times New Roman" w:cs="Times New Roman"/>
        </w:rPr>
        <w:t xml:space="preserve"> main components: </w:t>
      </w:r>
    </w:p>
    <w:p w14:paraId="1635CBA7" w14:textId="2FB800D9"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eastAsia="Calibri" w:hAnsi="Times New Roman" w:cs="Times New Roman"/>
          <w:b/>
          <w:u w:val="single"/>
          <w:lang w:val="en-US"/>
        </w:rPr>
      </w:pPr>
      <w:r w:rsidRPr="00E0061E">
        <w:rPr>
          <w:rFonts w:ascii="Times New Roman" w:eastAsia="Calibri" w:hAnsi="Times New Roman" w:cs="Times New Roman"/>
          <w:b/>
          <w:u w:val="single"/>
          <w:lang w:val="en-US"/>
        </w:rPr>
        <w:t>Component 1/Mandatory result 1: science – business links strengthened through supportive collaborative activities and funding schemes</w:t>
      </w:r>
    </w:p>
    <w:p w14:paraId="41055E39" w14:textId="3D210AAB"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E0061E">
        <w:rPr>
          <w:rFonts w:ascii="Times New Roman" w:hAnsi="Times New Roman" w:cs="Times New Roman"/>
        </w:rPr>
        <w:t>Sub-result 1.1: Diversification of the research funding sources encouraged and inter-sectoral collaboration strengthened</w:t>
      </w:r>
    </w:p>
    <w:p w14:paraId="37A305A2" w14:textId="6593061E"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E0061E">
        <w:rPr>
          <w:rFonts w:ascii="Times New Roman" w:hAnsi="Times New Roman" w:cs="Times New Roman"/>
        </w:rPr>
        <w:t>Sub-result 1.2: Scientific priorities identified and set</w:t>
      </w:r>
    </w:p>
    <w:p w14:paraId="4E82975C" w14:textId="6A25BB50"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E0061E">
        <w:rPr>
          <w:rFonts w:ascii="Times New Roman" w:hAnsi="Times New Roman" w:cs="Times New Roman"/>
        </w:rPr>
        <w:t>Sub-result 1.3: Coordination and consolidation of activities for science-business collaboration promoted and strengthened</w:t>
      </w:r>
    </w:p>
    <w:p w14:paraId="4242B986" w14:textId="77777777" w:rsidR="005458FA" w:rsidRDefault="005458FA" w:rsidP="00E0061E">
      <w:pPr>
        <w:widowControl w:val="0"/>
        <w:autoSpaceDE w:val="0"/>
        <w:autoSpaceDN w:val="0"/>
        <w:adjustRightInd w:val="0"/>
        <w:spacing w:after="0"/>
        <w:jc w:val="both"/>
        <w:rPr>
          <w:rFonts w:ascii="Times New Roman" w:eastAsia="Calibri" w:hAnsi="Times New Roman" w:cs="Times New Roman"/>
          <w:b/>
          <w:u w:val="single"/>
          <w:lang w:val="en-US"/>
        </w:rPr>
      </w:pPr>
    </w:p>
    <w:p w14:paraId="2ACADDD4" w14:textId="77777777" w:rsidR="005458FA" w:rsidRDefault="005458FA" w:rsidP="00E0061E">
      <w:pPr>
        <w:widowControl w:val="0"/>
        <w:autoSpaceDE w:val="0"/>
        <w:autoSpaceDN w:val="0"/>
        <w:adjustRightInd w:val="0"/>
        <w:spacing w:after="0"/>
        <w:jc w:val="both"/>
        <w:rPr>
          <w:rFonts w:ascii="Times New Roman" w:eastAsia="Calibri" w:hAnsi="Times New Roman" w:cs="Times New Roman"/>
          <w:b/>
          <w:u w:val="single"/>
          <w:lang w:val="en-US"/>
        </w:rPr>
      </w:pPr>
    </w:p>
    <w:p w14:paraId="4857F6EB" w14:textId="77777777" w:rsidR="00E0061E" w:rsidRPr="00E0061E" w:rsidRDefault="00E0061E" w:rsidP="00E0061E">
      <w:pPr>
        <w:widowControl w:val="0"/>
        <w:autoSpaceDE w:val="0"/>
        <w:autoSpaceDN w:val="0"/>
        <w:adjustRightInd w:val="0"/>
        <w:spacing w:after="0"/>
        <w:jc w:val="both"/>
        <w:rPr>
          <w:rFonts w:ascii="Times New Roman" w:eastAsia="Calibri" w:hAnsi="Times New Roman" w:cs="Times New Roman"/>
          <w:b/>
          <w:u w:val="single"/>
          <w:lang w:val="en-US"/>
        </w:rPr>
      </w:pPr>
      <w:r w:rsidRPr="00E0061E">
        <w:rPr>
          <w:rFonts w:ascii="Times New Roman" w:eastAsia="Calibri" w:hAnsi="Times New Roman" w:cs="Times New Roman"/>
          <w:b/>
          <w:u w:val="single"/>
          <w:lang w:val="en-US"/>
        </w:rPr>
        <w:t xml:space="preserve">Component 2/Mandatory result 2: Legal framework and grant call administration procedures of </w:t>
      </w:r>
      <w:proofErr w:type="gramStart"/>
      <w:r w:rsidRPr="00E0061E">
        <w:rPr>
          <w:rFonts w:ascii="Times New Roman" w:eastAsia="Calibri" w:hAnsi="Times New Roman" w:cs="Times New Roman"/>
          <w:b/>
          <w:u w:val="single"/>
          <w:lang w:val="en-US"/>
        </w:rPr>
        <w:t>SRNSFG  revised</w:t>
      </w:r>
      <w:proofErr w:type="gramEnd"/>
      <w:r w:rsidRPr="00E0061E">
        <w:rPr>
          <w:rFonts w:ascii="Times New Roman" w:eastAsia="Calibri" w:hAnsi="Times New Roman" w:cs="Times New Roman"/>
          <w:b/>
          <w:u w:val="single"/>
          <w:lang w:val="en-US"/>
        </w:rPr>
        <w:t xml:space="preserve"> and improved</w:t>
      </w:r>
    </w:p>
    <w:p w14:paraId="448FDA22" w14:textId="440A1A37"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lang w:val="en-US"/>
        </w:rPr>
      </w:pPr>
      <w:r w:rsidRPr="00E0061E">
        <w:rPr>
          <w:rFonts w:ascii="Times New Roman" w:hAnsi="Times New Roman" w:cs="Times New Roman"/>
          <w:lang w:val="en-US"/>
        </w:rPr>
        <w:lastRenderedPageBreak/>
        <w:t>Sub-result 2.1. Existing call documents and legal regulations amended/modified</w:t>
      </w:r>
    </w:p>
    <w:p w14:paraId="529C88C5" w14:textId="16918454"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lang w:val="en-US"/>
        </w:rPr>
      </w:pPr>
      <w:r w:rsidRPr="00E0061E">
        <w:rPr>
          <w:rFonts w:ascii="Times New Roman" w:hAnsi="Times New Roman" w:cs="Times New Roman"/>
          <w:lang w:val="en-US"/>
        </w:rPr>
        <w:t>Sub-result 2.2. New targeted programmes initiated and implemented</w:t>
      </w:r>
    </w:p>
    <w:p w14:paraId="0C208209" w14:textId="77777777" w:rsidR="00E0061E" w:rsidRDefault="00E0061E" w:rsidP="00E0061E">
      <w:pPr>
        <w:widowControl w:val="0"/>
        <w:autoSpaceDE w:val="0"/>
        <w:autoSpaceDN w:val="0"/>
        <w:adjustRightInd w:val="0"/>
        <w:spacing w:after="0"/>
        <w:jc w:val="both"/>
        <w:rPr>
          <w:rFonts w:ascii="Times New Roman" w:eastAsia="Calibri" w:hAnsi="Times New Roman" w:cs="Times New Roman"/>
          <w:b/>
          <w:u w:val="single"/>
          <w:lang w:val="en-US"/>
        </w:rPr>
      </w:pPr>
    </w:p>
    <w:p w14:paraId="3784AD47" w14:textId="77777777" w:rsidR="00E0061E" w:rsidRDefault="00E0061E" w:rsidP="00E0061E">
      <w:pPr>
        <w:widowControl w:val="0"/>
        <w:autoSpaceDE w:val="0"/>
        <w:autoSpaceDN w:val="0"/>
        <w:adjustRightInd w:val="0"/>
        <w:spacing w:after="0"/>
        <w:jc w:val="both"/>
        <w:rPr>
          <w:rFonts w:ascii="Times New Roman" w:eastAsia="Calibri" w:hAnsi="Times New Roman" w:cs="Times New Roman"/>
          <w:b/>
          <w:u w:val="single"/>
          <w:lang w:val="en-US"/>
        </w:rPr>
      </w:pPr>
      <w:r w:rsidRPr="00E0061E">
        <w:rPr>
          <w:rFonts w:ascii="Times New Roman" w:eastAsia="Calibri" w:hAnsi="Times New Roman" w:cs="Times New Roman"/>
          <w:b/>
          <w:u w:val="single"/>
          <w:lang w:val="en-US"/>
        </w:rPr>
        <w:t>Component 3/Mandatory result 3: Institutional capacity of SRNSFG with view to strengthening international collaboration enhanced</w:t>
      </w:r>
    </w:p>
    <w:p w14:paraId="55B698E9" w14:textId="44FE81FF" w:rsid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lang w:val="en-US"/>
        </w:rPr>
      </w:pPr>
      <w:r w:rsidRPr="00E0061E">
        <w:rPr>
          <w:rFonts w:ascii="Times New Roman" w:hAnsi="Times New Roman" w:cs="Times New Roman"/>
          <w:lang w:val="en-US"/>
        </w:rPr>
        <w:t>Sub-result 3.1: Supporting schemes/preparatory activities and capacity building based on international standards promoted and implemented</w:t>
      </w:r>
    </w:p>
    <w:p w14:paraId="43ACCDEE" w14:textId="77777777" w:rsidR="005458FA" w:rsidRDefault="005458FA"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u w:val="single"/>
          <w:lang w:val="en-US"/>
        </w:rPr>
      </w:pPr>
    </w:p>
    <w:p w14:paraId="72CDEFF2" w14:textId="0F41336D" w:rsidR="00E0061E" w:rsidRP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u w:val="single"/>
          <w:lang w:val="en-US"/>
        </w:rPr>
      </w:pPr>
      <w:r w:rsidRPr="00E0061E">
        <w:rPr>
          <w:rFonts w:ascii="Times New Roman" w:hAnsi="Times New Roman" w:cs="Times New Roman"/>
          <w:b/>
          <w:u w:val="single"/>
          <w:lang w:val="en-US"/>
        </w:rPr>
        <w:t>Component 4/Mandatory result 4: Science communication and awareness on science-business collaboration stimulated</w:t>
      </w:r>
    </w:p>
    <w:p w14:paraId="535E994A" w14:textId="64DD2CAD" w:rsidR="00E0061E" w:rsidRPr="00E0061E" w:rsidRDefault="00E0061E" w:rsidP="00E0061E">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lang w:val="en-US"/>
        </w:rPr>
      </w:pPr>
      <w:proofErr w:type="gramStart"/>
      <w:r w:rsidRPr="00E0061E">
        <w:rPr>
          <w:rFonts w:ascii="Times New Roman" w:hAnsi="Times New Roman" w:cs="Times New Roman"/>
          <w:lang w:val="en-US"/>
        </w:rPr>
        <w:t>Sub-result</w:t>
      </w:r>
      <w:proofErr w:type="gramEnd"/>
      <w:r w:rsidRPr="00E0061E">
        <w:rPr>
          <w:rFonts w:ascii="Times New Roman" w:hAnsi="Times New Roman" w:cs="Times New Roman"/>
          <w:lang w:val="en-US"/>
        </w:rPr>
        <w:t xml:space="preserve"> 4.1 Awareness-raising and science communication actions through targeted programmes and supporting activities – conducted</w:t>
      </w:r>
    </w:p>
    <w:p w14:paraId="63D0E585" w14:textId="77777777"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14:paraId="63D0E586" w14:textId="77777777" w:rsidR="00697E13" w:rsidRPr="00FB7749"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07F5AF18" w14:textId="77777777" w:rsidR="00E0061E" w:rsidRDefault="00AB1DBF" w:rsidP="00E0061E">
      <w:pPr>
        <w:widowControl w:val="0"/>
        <w:tabs>
          <w:tab w:val="left" w:pos="360"/>
          <w:tab w:val="left" w:pos="720"/>
          <w:tab w:val="left" w:pos="900"/>
          <w:tab w:val="left" w:pos="1260"/>
        </w:tabs>
        <w:spacing w:before="100" w:after="100" w:line="240" w:lineRule="auto"/>
        <w:ind w:right="360"/>
        <w:rPr>
          <w:rFonts w:ascii="Times New Roman" w:eastAsia="Times New Roman" w:hAnsi="Times New Roman"/>
          <w:b/>
          <w:lang w:val="en-US" w:eastAsia="en-GB"/>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bookmarkStart w:id="20" w:name="_Toc442374583"/>
      <w:bookmarkStart w:id="21" w:name="_Toc442375073"/>
      <w:bookmarkStart w:id="22" w:name="_Toc443320395"/>
      <w:bookmarkStart w:id="23" w:name="_Toc464460242"/>
      <w:bookmarkStart w:id="24" w:name="_Toc476063589"/>
      <w:bookmarkStart w:id="25" w:name="_Toc476068071"/>
      <w:r w:rsidR="00E0061E" w:rsidRPr="00E0061E">
        <w:rPr>
          <w:rFonts w:ascii="Times New Roman" w:eastAsia="Times New Roman" w:hAnsi="Times New Roman"/>
          <w:b/>
          <w:lang w:val="en-US" w:eastAsia="en-GB"/>
        </w:rPr>
        <w:t>27 months</w:t>
      </w:r>
      <w:r w:rsidR="00E0061E" w:rsidRPr="00674AF2">
        <w:rPr>
          <w:rFonts w:ascii="Times New Roman" w:eastAsia="Times New Roman" w:hAnsi="Times New Roman"/>
          <w:lang w:val="en-US" w:eastAsia="en-GB"/>
        </w:rPr>
        <w:t xml:space="preserve">. The execution period will end 3 months after the </w:t>
      </w:r>
      <w:r w:rsidR="00E0061E" w:rsidRPr="00674AF2">
        <w:rPr>
          <w:rFonts w:ascii="Times New Roman" w:eastAsia="Times New Roman" w:hAnsi="Times New Roman"/>
          <w:b/>
          <w:lang w:val="en-US" w:eastAsia="en-GB"/>
        </w:rPr>
        <w:t>impl</w:t>
      </w:r>
      <w:r w:rsidR="00E0061E">
        <w:rPr>
          <w:rFonts w:ascii="Times New Roman" w:eastAsia="Times New Roman" w:hAnsi="Times New Roman"/>
          <w:b/>
          <w:lang w:val="en-US" w:eastAsia="en-GB"/>
        </w:rPr>
        <w:t>ementation period of the Action</w:t>
      </w:r>
      <w:r w:rsidR="00E0061E" w:rsidRPr="00674AF2">
        <w:rPr>
          <w:rFonts w:ascii="Times New Roman" w:eastAsia="Times New Roman" w:hAnsi="Times New Roman"/>
          <w:b/>
          <w:lang w:val="en-US" w:eastAsia="en-GB"/>
        </w:rPr>
        <w:t>, which will take 24 months</w:t>
      </w:r>
    </w:p>
    <w:p w14:paraId="63D0E588" w14:textId="107ADAA8" w:rsidR="00AB1DBF" w:rsidRPr="007338F0" w:rsidRDefault="00AB1DBF" w:rsidP="00E0061E">
      <w:pPr>
        <w:widowControl w:val="0"/>
        <w:tabs>
          <w:tab w:val="left" w:pos="360"/>
          <w:tab w:val="left" w:pos="720"/>
          <w:tab w:val="left" w:pos="900"/>
          <w:tab w:val="left" w:pos="1260"/>
        </w:tabs>
        <w:spacing w:before="100" w:after="100" w:line="240" w:lineRule="auto"/>
        <w:ind w:right="360"/>
        <w:rPr>
          <w:rFonts w:ascii="Times New Roman" w:hAnsi="Times New Roman" w:cs="Times New Roman"/>
          <w:b/>
          <w:sz w:val="24"/>
          <w:szCs w:val="24"/>
          <w:lang w:eastAsia="en-GB"/>
        </w:rPr>
      </w:pPr>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7338F0">
        <w:rPr>
          <w:rFonts w:ascii="Times New Roman" w:hAnsi="Times New Roman" w:cs="Times New Roman"/>
          <w:b/>
          <w:sz w:val="24"/>
          <w:szCs w:val="24"/>
          <w:lang w:eastAsia="en-GB"/>
        </w:rPr>
        <w:t xml:space="preserve"> </w:t>
      </w:r>
    </w:p>
    <w:p w14:paraId="63D0E589" w14:textId="38443738" w:rsidR="00AB1DBF" w:rsidRDefault="00AB1DBF" w:rsidP="00697E13">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w:t>
      </w:r>
      <w:r w:rsidR="00E0061E">
        <w:rPr>
          <w:rFonts w:ascii="Times New Roman" w:eastAsia="Times New Roman" w:hAnsi="Times New Roman" w:cs="Times New Roman"/>
          <w:bCs/>
          <w:snapToGrid w:val="0"/>
          <w:color w:val="000000"/>
          <w:sz w:val="24"/>
          <w:szCs w:val="24"/>
        </w:rPr>
        <w:t>3</w:t>
      </w:r>
      <w:r w:rsidR="008F7C23" w:rsidRPr="008F7C23">
        <w:rPr>
          <w:rFonts w:ascii="Times New Roman" w:eastAsia="Times New Roman" w:hAnsi="Times New Roman" w:cs="Times New Roman"/>
          <w:bCs/>
          <w:snapToGrid w:val="0"/>
          <w:color w:val="000000"/>
          <w:sz w:val="24"/>
          <w:szCs w:val="24"/>
        </w:rPr>
        <w:t>00,000</w:t>
      </w:r>
      <w:r w:rsidR="00697E13">
        <w:rPr>
          <w:rFonts w:ascii="Times New Roman" w:eastAsia="Times New Roman" w:hAnsi="Times New Roman" w:cs="Times New Roman"/>
          <w:bCs/>
          <w:snapToGrid w:val="0"/>
          <w:color w:val="000000"/>
          <w:sz w:val="24"/>
          <w:szCs w:val="24"/>
        </w:rPr>
        <w:t>.</w:t>
      </w:r>
      <w:proofErr w:type="gramEnd"/>
    </w:p>
    <w:p w14:paraId="63D0E58A"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3D0E5B5" wp14:editId="63D0E5B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63D0E58B"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63D0E58C" w14:textId="77777777"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14:paraId="63D0E58D" w14:textId="77777777" w:rsidR="00AB1DBF" w:rsidRPr="007338F0" w:rsidRDefault="00AB1DBF" w:rsidP="00AB1DBF">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6"/>
      <w:bookmarkEnd w:id="27"/>
      <w:bookmarkEnd w:id="28"/>
      <w:bookmarkEnd w:id="29"/>
      <w:r w:rsidRPr="007338F0">
        <w:rPr>
          <w:rFonts w:ascii="Times New Roman" w:hAnsi="Times New Roman" w:cs="Times New Roman"/>
          <w:b/>
          <w:sz w:val="24"/>
          <w:szCs w:val="24"/>
          <w:lang w:eastAsia="en-GB"/>
        </w:rPr>
        <w:t>apply?</w:t>
      </w:r>
      <w:bookmarkEnd w:id="30"/>
      <w:bookmarkEnd w:id="31"/>
    </w:p>
    <w:p w14:paraId="63D0E58E" w14:textId="77777777"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63D0E590" w14:textId="17D590C3" w:rsidR="00AB1DBF" w:rsidRPr="00FB7749" w:rsidRDefault="007D1CF8" w:rsidP="007D1CF8">
      <w:pPr>
        <w:spacing w:after="0" w:line="240" w:lineRule="auto"/>
        <w:jc w:val="both"/>
        <w:rPr>
          <w:rFonts w:ascii="Times New Roman" w:eastAsia="Times New Roman" w:hAnsi="Times New Roman" w:cs="Times New Roman"/>
          <w:color w:val="000000"/>
          <w:sz w:val="24"/>
          <w:szCs w:val="24"/>
          <w:lang w:eastAsia="en-GB"/>
        </w:rPr>
      </w:pPr>
      <w:r w:rsidRPr="00674AF2">
        <w:rPr>
          <w:rFonts w:ascii="Times New Roman" w:hAnsi="Times New Roman"/>
          <w:i/>
        </w:rPr>
        <w:t>For applicants from the United Kingdom: Please be aware that eligibility criteria must be complied with for the entire duration of the grant. If the United Kingdom withdraws from the EU during the grant period without c</w:t>
      </w:r>
      <w:bookmarkStart w:id="32" w:name="_GoBack"/>
      <w:bookmarkEnd w:id="32"/>
      <w:r w:rsidRPr="00674AF2">
        <w:rPr>
          <w:rFonts w:ascii="Times New Roman" w:hAnsi="Times New Roman"/>
          <w:i/>
        </w:rPr>
        <w:t>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w:t>
      </w:r>
      <w:r>
        <w:rPr>
          <w:rFonts w:ascii="Times New Roman" w:hAnsi="Times New Roman"/>
          <w:i/>
        </w:rPr>
        <w:t>e 12.2 of the General Condition</w:t>
      </w:r>
      <w:r>
        <w:rPr>
          <w:rStyle w:val="FootnoteReference"/>
          <w:rFonts w:ascii="Times New Roman" w:hAnsi="Times New Roman"/>
          <w:i/>
        </w:rPr>
        <w:footnoteReference w:id="1"/>
      </w:r>
      <w:r w:rsidRPr="00674AF2">
        <w:rPr>
          <w:rFonts w:ascii="Times New Roman" w:hAnsi="Times New Roman"/>
          <w:i/>
        </w:rPr>
        <w:t xml:space="preserve"> to the grant agreement</w:t>
      </w:r>
      <w:r>
        <w:rPr>
          <w:rFonts w:ascii="Times New Roman" w:hAnsi="Times New Roman"/>
          <w:i/>
        </w:rPr>
        <w:t>.</w:t>
      </w:r>
    </w:p>
    <w:p w14:paraId="63D0E591"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63D0E592"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63D0E593" w14:textId="77777777" w:rsidR="00AB1DBF" w:rsidRPr="007338F0" w:rsidRDefault="00AB1DBF" w:rsidP="00AB1DBF">
      <w:pPr>
        <w:rPr>
          <w:rFonts w:ascii="Times New Roman" w:hAnsi="Times New Roman" w:cs="Times New Roman"/>
          <w:b/>
          <w:sz w:val="24"/>
          <w:szCs w:val="24"/>
          <w:lang w:eastAsia="en-GB"/>
        </w:rPr>
      </w:pPr>
      <w:bookmarkStart w:id="33" w:name="_Toc442374585"/>
      <w:bookmarkStart w:id="34" w:name="_Toc442375075"/>
      <w:bookmarkStart w:id="35" w:name="_Toc443320397"/>
      <w:bookmarkStart w:id="36" w:name="_Toc464460244"/>
      <w:bookmarkStart w:id="37" w:name="_Toc476063591"/>
      <w:bookmarkStart w:id="38"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3"/>
      <w:bookmarkEnd w:id="34"/>
      <w:bookmarkEnd w:id="35"/>
      <w:bookmarkEnd w:id="36"/>
      <w:bookmarkEnd w:id="37"/>
      <w:bookmarkEnd w:id="38"/>
    </w:p>
    <w:p w14:paraId="63D0E594" w14:textId="1945606A" w:rsidR="00AB1DBF" w:rsidRPr="00FB7749" w:rsidRDefault="00E0061E"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December</w:t>
      </w:r>
      <w:r w:rsidR="00DB4094">
        <w:rPr>
          <w:rFonts w:ascii="Times New Roman" w:eastAsia="Times New Roman" w:hAnsi="Times New Roman" w:cs="Times New Roman"/>
          <w:snapToGrid w:val="0"/>
          <w:color w:val="000000"/>
          <w:sz w:val="24"/>
          <w:szCs w:val="24"/>
        </w:rPr>
        <w:t xml:space="preserve"> 2019</w:t>
      </w:r>
    </w:p>
    <w:p w14:paraId="63D0E595"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3D0E5B9" wp14:editId="63D0E5BA">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63D0E596"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63D0E597"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63D0E598" w14:textId="77777777"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9" w:name="_Toc442374586"/>
      <w:bookmarkStart w:id="40" w:name="_Toc442375076"/>
      <w:bookmarkStart w:id="41" w:name="_Toc443320398"/>
      <w:bookmarkStart w:id="42" w:name="_Toc464460245"/>
    </w:p>
    <w:p w14:paraId="63D0E599" w14:textId="77777777" w:rsidR="00AB1DBF" w:rsidRPr="007338F0" w:rsidRDefault="00AB1DBF" w:rsidP="00AB1DBF">
      <w:pPr>
        <w:jc w:val="both"/>
        <w:rPr>
          <w:rFonts w:ascii="Times New Roman" w:hAnsi="Times New Roman" w:cs="Times New Roman"/>
          <w:b/>
          <w:sz w:val="24"/>
          <w:szCs w:val="24"/>
          <w:lang w:eastAsia="en-GB"/>
        </w:rPr>
      </w:pPr>
      <w:bookmarkStart w:id="43" w:name="_Toc476063592"/>
      <w:bookmarkStart w:id="44"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9"/>
      <w:bookmarkEnd w:id="40"/>
      <w:bookmarkEnd w:id="41"/>
      <w:bookmarkEnd w:id="42"/>
      <w:bookmarkEnd w:id="43"/>
      <w:bookmarkEnd w:id="44"/>
    </w:p>
    <w:p w14:paraId="7B824294" w14:textId="77777777" w:rsidR="00CD5535" w:rsidRPr="003C776A" w:rsidRDefault="00CD5535" w:rsidP="00CD5535">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lastRenderedPageBreak/>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14:paraId="4F4117C8" w14:textId="77777777" w:rsidR="00CD5535" w:rsidRPr="003C776A" w:rsidRDefault="00CD5535" w:rsidP="00CD5535">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14:paraId="0F3A42C7" w14:textId="77777777" w:rsidR="00CD5535" w:rsidRPr="005107DF" w:rsidRDefault="00CD5535" w:rsidP="00CD553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14:paraId="49208E14" w14:textId="77777777" w:rsidR="00CD5535" w:rsidRPr="005107DF" w:rsidRDefault="00CD5535" w:rsidP="00CD5535">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14:paraId="63D0E59E"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63D0E59F" w14:textId="77777777"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3D0E5BB" wp14:editId="63D0E5B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63D0E5A0"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63D0E5A1" w14:textId="77777777" w:rsidR="00AB1DBF" w:rsidRPr="00FB7749" w:rsidRDefault="00AB1DBF" w:rsidP="00697E1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63D0E5A2"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63D0E5A3" w14:textId="77777777" w:rsidR="00AB1DBF" w:rsidRPr="007338F0" w:rsidRDefault="00AB1DBF" w:rsidP="00AB1DBF">
      <w:pPr>
        <w:jc w:val="both"/>
        <w:rPr>
          <w:rFonts w:ascii="Times New Roman" w:hAnsi="Times New Roman" w:cs="Times New Roman"/>
          <w:b/>
          <w:sz w:val="24"/>
          <w:szCs w:val="24"/>
          <w:lang w:eastAsia="en-GB"/>
        </w:rPr>
      </w:pPr>
      <w:bookmarkStart w:id="45" w:name="_Toc442374587"/>
      <w:bookmarkStart w:id="46" w:name="_Toc442375077"/>
      <w:bookmarkStart w:id="47" w:name="_Toc443320399"/>
      <w:bookmarkStart w:id="48" w:name="_Toc464460246"/>
      <w:bookmarkStart w:id="49" w:name="_Toc476063593"/>
      <w:bookmarkStart w:id="50"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5"/>
      <w:bookmarkEnd w:id="46"/>
      <w:bookmarkEnd w:id="47"/>
      <w:bookmarkEnd w:id="48"/>
      <w:bookmarkEnd w:id="49"/>
      <w:bookmarkEnd w:id="50"/>
    </w:p>
    <w:p w14:paraId="63D0E5A4"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63D0E5A5" w14:textId="77777777"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63D0E5A6"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3D0E5A7" w14:textId="77777777"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3D0E5A8" w14:textId="77777777" w:rsidR="00AB1DBF" w:rsidRPr="007338F0" w:rsidRDefault="00AB1DBF" w:rsidP="00AB1DBF">
      <w:pPr>
        <w:jc w:val="both"/>
        <w:rPr>
          <w:rFonts w:ascii="Times New Roman" w:hAnsi="Times New Roman" w:cs="Times New Roman"/>
          <w:b/>
          <w:sz w:val="24"/>
          <w:szCs w:val="24"/>
          <w:lang w:eastAsia="en-GB"/>
        </w:rPr>
      </w:pPr>
      <w:bookmarkStart w:id="51" w:name="_Toc442374588"/>
      <w:bookmarkStart w:id="52" w:name="_Toc442375078"/>
      <w:bookmarkStart w:id="53" w:name="_Toc443320400"/>
      <w:bookmarkStart w:id="54" w:name="_Toc464460247"/>
      <w:bookmarkStart w:id="55" w:name="_Toc476063594"/>
      <w:bookmarkStart w:id="56"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1"/>
      <w:bookmarkEnd w:id="52"/>
      <w:bookmarkEnd w:id="53"/>
      <w:bookmarkEnd w:id="54"/>
      <w:bookmarkEnd w:id="55"/>
      <w:bookmarkEnd w:id="56"/>
    </w:p>
    <w:p w14:paraId="63D0E5A9" w14:textId="700C360D"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E0061E">
        <w:rPr>
          <w:rFonts w:ascii="Times New Roman" w:eastAsia="Times New Roman" w:hAnsi="Times New Roman" w:cs="Times New Roman"/>
          <w:b/>
          <w:snapToGrid w:val="0"/>
          <w:color w:val="000000"/>
          <w:sz w:val="24"/>
          <w:szCs w:val="24"/>
        </w:rPr>
        <w:t>14 November</w:t>
      </w:r>
      <w:r w:rsidR="00AA716B" w:rsidRPr="006440EC">
        <w:rPr>
          <w:rFonts w:ascii="Times New Roman" w:eastAsia="Times New Roman" w:hAnsi="Times New Roman" w:cs="Times New Roman"/>
          <w:b/>
          <w:snapToGrid w:val="0"/>
          <w:color w:val="000000"/>
          <w:sz w:val="24"/>
          <w:szCs w:val="24"/>
        </w:rPr>
        <w:t xml:space="preserve"> 201</w:t>
      </w:r>
      <w:r w:rsidR="00DB4094">
        <w:rPr>
          <w:rFonts w:ascii="Times New Roman" w:eastAsia="Times New Roman" w:hAnsi="Times New Roman" w:cs="Times New Roman"/>
          <w:b/>
          <w:snapToGrid w:val="0"/>
          <w:color w:val="000000"/>
          <w:sz w:val="24"/>
          <w:szCs w:val="24"/>
        </w:rPr>
        <w:t>9</w:t>
      </w:r>
      <w:r w:rsidR="00AA716B" w:rsidRPr="006440EC">
        <w:rPr>
          <w:rFonts w:ascii="Times New Roman" w:eastAsia="Times New Roman" w:hAnsi="Times New Roman" w:cs="Times New Roman"/>
          <w:b/>
          <w:snapToGrid w:val="0"/>
          <w:color w:val="000000"/>
          <w:sz w:val="24"/>
          <w:szCs w:val="24"/>
        </w:rPr>
        <w:t xml:space="preserve">, </w:t>
      </w:r>
      <w:r w:rsidR="00AA74EE">
        <w:rPr>
          <w:rFonts w:ascii="Times New Roman" w:eastAsia="Times New Roman" w:hAnsi="Times New Roman" w:cs="Times New Roman"/>
          <w:b/>
          <w:snapToGrid w:val="0"/>
          <w:color w:val="000000"/>
          <w:sz w:val="24"/>
          <w:szCs w:val="24"/>
        </w:rPr>
        <w:t>14</w:t>
      </w:r>
      <w:r w:rsidR="00AA716B" w:rsidRPr="006440EC">
        <w:rPr>
          <w:rFonts w:ascii="Times New Roman" w:eastAsia="Times New Roman" w:hAnsi="Times New Roman" w:cs="Times New Roman"/>
          <w:b/>
          <w:snapToGrid w:val="0"/>
          <w:color w:val="000000"/>
          <w:sz w:val="24"/>
          <w:szCs w:val="24"/>
        </w:rPr>
        <w:t>:00 Brussels time</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63D0E5AA"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63D0E5AB"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63D0E5AC" w14:textId="77777777"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3D0E5AD" w14:textId="77777777" w:rsidR="00AB1DBF" w:rsidRPr="007338F0" w:rsidRDefault="00AB1DBF" w:rsidP="00AB1DBF">
      <w:pPr>
        <w:jc w:val="both"/>
        <w:rPr>
          <w:rFonts w:ascii="Times New Roman" w:hAnsi="Times New Roman" w:cs="Times New Roman"/>
          <w:b/>
          <w:sz w:val="24"/>
          <w:szCs w:val="24"/>
          <w:lang w:eastAsia="en-GB"/>
        </w:rPr>
      </w:pPr>
      <w:bookmarkStart w:id="57" w:name="_Toc442374589"/>
      <w:bookmarkStart w:id="58" w:name="_Toc442375079"/>
      <w:bookmarkStart w:id="59" w:name="_Toc443320401"/>
      <w:bookmarkStart w:id="60" w:name="_Toc464460248"/>
      <w:bookmarkStart w:id="61" w:name="_Toc476063595"/>
      <w:bookmarkStart w:id="62"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7"/>
      <w:bookmarkEnd w:id="58"/>
      <w:bookmarkEnd w:id="59"/>
      <w:bookmarkEnd w:id="60"/>
      <w:bookmarkEnd w:id="61"/>
      <w:bookmarkEnd w:id="62"/>
    </w:p>
    <w:p w14:paraId="63D0E5AE"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63D0E5AF" w14:textId="57395E98" w:rsidR="00AB1DBF" w:rsidRDefault="00AB1DBF" w:rsidP="00697E1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tentative date(s) envisaged for starting the evaluation committee meetings </w:t>
      </w:r>
      <w:r w:rsidRPr="00173132">
        <w:rPr>
          <w:rFonts w:ascii="Times New Roman" w:eastAsia="Times New Roman" w:hAnsi="Times New Roman" w:cs="Times New Roman"/>
          <w:snapToGrid w:val="0"/>
          <w:color w:val="000000"/>
          <w:sz w:val="24"/>
          <w:szCs w:val="24"/>
        </w:rPr>
        <w:t xml:space="preserve">is: </w:t>
      </w:r>
      <w:r w:rsidR="00800C43" w:rsidRPr="00800C43">
        <w:rPr>
          <w:rFonts w:ascii="Times New Roman" w:eastAsia="Times New Roman" w:hAnsi="Times New Roman" w:cs="Times New Roman"/>
          <w:b/>
          <w:snapToGrid w:val="0"/>
          <w:color w:val="000000"/>
          <w:sz w:val="24"/>
          <w:szCs w:val="24"/>
        </w:rPr>
        <w:t>2</w:t>
      </w:r>
      <w:r w:rsidR="00E0061E">
        <w:rPr>
          <w:rFonts w:ascii="Times New Roman" w:eastAsia="Times New Roman" w:hAnsi="Times New Roman" w:cs="Times New Roman"/>
          <w:b/>
          <w:snapToGrid w:val="0"/>
          <w:color w:val="000000"/>
          <w:sz w:val="24"/>
          <w:szCs w:val="24"/>
        </w:rPr>
        <w:t>8</w:t>
      </w:r>
      <w:r w:rsidR="00AA716B" w:rsidRPr="00173132">
        <w:rPr>
          <w:rFonts w:ascii="Times New Roman" w:eastAsia="Times New Roman" w:hAnsi="Times New Roman" w:cs="Times New Roman"/>
          <w:b/>
          <w:snapToGrid w:val="0"/>
          <w:color w:val="000000"/>
          <w:sz w:val="24"/>
          <w:szCs w:val="24"/>
        </w:rPr>
        <w:t xml:space="preserve"> </w:t>
      </w:r>
      <w:r w:rsidR="00E0061E">
        <w:rPr>
          <w:rFonts w:ascii="Times New Roman" w:eastAsia="Times New Roman" w:hAnsi="Times New Roman" w:cs="Times New Roman"/>
          <w:b/>
          <w:snapToGrid w:val="0"/>
          <w:color w:val="000000"/>
          <w:sz w:val="24"/>
          <w:szCs w:val="24"/>
        </w:rPr>
        <w:t>November</w:t>
      </w:r>
      <w:r w:rsidR="00AA716B" w:rsidRPr="00173132">
        <w:rPr>
          <w:rFonts w:ascii="Times New Roman" w:eastAsia="Times New Roman" w:hAnsi="Times New Roman" w:cs="Times New Roman"/>
          <w:b/>
          <w:snapToGrid w:val="0"/>
          <w:color w:val="000000"/>
          <w:sz w:val="24"/>
          <w:szCs w:val="24"/>
        </w:rPr>
        <w:t xml:space="preserve"> 201</w:t>
      </w:r>
      <w:r w:rsidR="00DB4094">
        <w:rPr>
          <w:rFonts w:ascii="Times New Roman" w:eastAsia="Times New Roman" w:hAnsi="Times New Roman" w:cs="Times New Roman"/>
          <w:b/>
          <w:snapToGrid w:val="0"/>
          <w:color w:val="000000"/>
          <w:sz w:val="24"/>
          <w:szCs w:val="24"/>
        </w:rPr>
        <w:t>9</w:t>
      </w:r>
      <w:r w:rsidR="00697E13" w:rsidRPr="00173132">
        <w:rPr>
          <w:rFonts w:ascii="Times New Roman" w:eastAsia="Times New Roman" w:hAnsi="Times New Roman" w:cs="Times New Roman"/>
          <w:snapToGrid w:val="0"/>
          <w:color w:val="000000"/>
          <w:sz w:val="24"/>
          <w:szCs w:val="24"/>
        </w:rPr>
        <w:t>.</w:t>
      </w:r>
      <w:r w:rsidR="00697E13">
        <w:rPr>
          <w:rFonts w:ascii="Times New Roman" w:eastAsia="Times New Roman" w:hAnsi="Times New Roman" w:cs="Times New Roman"/>
          <w:snapToGrid w:val="0"/>
          <w:color w:val="000000"/>
          <w:sz w:val="24"/>
          <w:szCs w:val="24"/>
        </w:rPr>
        <w:t xml:space="preserve"> </w:t>
      </w:r>
    </w:p>
    <w:p w14:paraId="63D0E5B0" w14:textId="0BF695A8" w:rsidR="0096277E" w:rsidRDefault="0096277E" w:rsidP="00527BF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lastRenderedPageBreak/>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snapToGrid w:val="0"/>
          <w:color w:val="000000"/>
          <w:sz w:val="24"/>
          <w:szCs w:val="24"/>
        </w:rPr>
        <w:t xml:space="preserve">the proposed PL and RTA(s). </w:t>
      </w:r>
    </w:p>
    <w:p w14:paraId="63D0E5B1" w14:textId="77777777"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63D0E5B2" w14:textId="77777777" w:rsidR="00F722E0" w:rsidRDefault="007D1CF8"/>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0E5BF" w14:textId="77777777" w:rsidR="00AB1DBF" w:rsidRDefault="00AB1DBF" w:rsidP="00AB1DBF">
      <w:pPr>
        <w:spacing w:after="0" w:line="240" w:lineRule="auto"/>
      </w:pPr>
      <w:r>
        <w:separator/>
      </w:r>
    </w:p>
  </w:endnote>
  <w:endnote w:type="continuationSeparator" w:id="0">
    <w:p w14:paraId="63D0E5C0"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E5BD" w14:textId="77777777" w:rsidR="00AB1DBF" w:rsidRDefault="00AB1DBF" w:rsidP="00AB1DBF">
      <w:pPr>
        <w:spacing w:after="0" w:line="240" w:lineRule="auto"/>
      </w:pPr>
      <w:r>
        <w:separator/>
      </w:r>
    </w:p>
  </w:footnote>
  <w:footnote w:type="continuationSeparator" w:id="0">
    <w:p w14:paraId="63D0E5BE" w14:textId="77777777" w:rsidR="00AB1DBF" w:rsidRDefault="00AB1DBF" w:rsidP="00AB1DBF">
      <w:pPr>
        <w:spacing w:after="0" w:line="240" w:lineRule="auto"/>
      </w:pPr>
      <w:r>
        <w:continuationSeparator/>
      </w:r>
    </w:p>
  </w:footnote>
  <w:footnote w:id="1">
    <w:p w14:paraId="771F5710" w14:textId="2D1A6971" w:rsidR="007D1CF8" w:rsidRDefault="007D1CF8">
      <w:pPr>
        <w:pStyle w:val="FootnoteText"/>
      </w:pPr>
      <w:r>
        <w:rPr>
          <w:rStyle w:val="FootnoteReference"/>
        </w:rPr>
        <w:footnoteRef/>
      </w:r>
      <w:r>
        <w:t xml:space="preserve"> </w:t>
      </w:r>
      <w:r w:rsidRPr="007D1CF8">
        <w:rPr>
          <w:sz w:val="18"/>
          <w:szCs w:val="18"/>
          <w:lang w:val="en-US"/>
        </w:rPr>
        <w:t>Twinning manual Annex A2</w:t>
      </w:r>
    </w:p>
  </w:footnote>
  <w:footnote w:id="2">
    <w:p w14:paraId="63D0E5C2" w14:textId="77777777"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63D0E5C3" w14:textId="77777777" w:rsidR="00AB1DBF" w:rsidRPr="00651B29" w:rsidRDefault="00AB1DBF" w:rsidP="00AB1DB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111D6B"/>
    <w:rsid w:val="0013304D"/>
    <w:rsid w:val="00173132"/>
    <w:rsid w:val="00223C6A"/>
    <w:rsid w:val="00251044"/>
    <w:rsid w:val="002A2260"/>
    <w:rsid w:val="002D2385"/>
    <w:rsid w:val="00371597"/>
    <w:rsid w:val="00443381"/>
    <w:rsid w:val="00495B68"/>
    <w:rsid w:val="004C51C1"/>
    <w:rsid w:val="00521305"/>
    <w:rsid w:val="00527BF0"/>
    <w:rsid w:val="005458FA"/>
    <w:rsid w:val="00553213"/>
    <w:rsid w:val="0058747E"/>
    <w:rsid w:val="00617C9C"/>
    <w:rsid w:val="006440EC"/>
    <w:rsid w:val="00697E13"/>
    <w:rsid w:val="006A0FA7"/>
    <w:rsid w:val="006A1150"/>
    <w:rsid w:val="007D1CF8"/>
    <w:rsid w:val="007D4F90"/>
    <w:rsid w:val="00800C43"/>
    <w:rsid w:val="00826F99"/>
    <w:rsid w:val="008A0B7C"/>
    <w:rsid w:val="008E4C0A"/>
    <w:rsid w:val="008F7C23"/>
    <w:rsid w:val="0096277E"/>
    <w:rsid w:val="009A303F"/>
    <w:rsid w:val="009B7434"/>
    <w:rsid w:val="009E263C"/>
    <w:rsid w:val="00A21647"/>
    <w:rsid w:val="00A82AD7"/>
    <w:rsid w:val="00AA716B"/>
    <w:rsid w:val="00AA74EE"/>
    <w:rsid w:val="00AB1DBF"/>
    <w:rsid w:val="00AC1F9B"/>
    <w:rsid w:val="00AC699E"/>
    <w:rsid w:val="00B03CED"/>
    <w:rsid w:val="00B2345B"/>
    <w:rsid w:val="00B33F3C"/>
    <w:rsid w:val="00BB0BCD"/>
    <w:rsid w:val="00BE7693"/>
    <w:rsid w:val="00C8389E"/>
    <w:rsid w:val="00CD5535"/>
    <w:rsid w:val="00D13733"/>
    <w:rsid w:val="00D2730F"/>
    <w:rsid w:val="00DA1DA1"/>
    <w:rsid w:val="00DB4094"/>
    <w:rsid w:val="00DB497D"/>
    <w:rsid w:val="00E0061E"/>
    <w:rsid w:val="00ED69C0"/>
    <w:rsid w:val="00F5785A"/>
    <w:rsid w:val="00FB3FB8"/>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942687445">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 w:id="137947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7ACC-20C5-48BC-9BF0-13C5E840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1242</Words>
  <Characters>5209</Characters>
  <Application>Microsoft Office Word</Application>
  <DocSecurity>0</DocSecurity>
  <Lines>578</Lines>
  <Paragraphs>379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KUDABIENE Vaida (EEAS-TBILISI)</cp:lastModifiedBy>
  <cp:revision>17</cp:revision>
  <cp:lastPrinted>2018-07-02T12:53:00Z</cp:lastPrinted>
  <dcterms:created xsi:type="dcterms:W3CDTF">2018-11-20T05:44:00Z</dcterms:created>
  <dcterms:modified xsi:type="dcterms:W3CDTF">2019-08-23T11:17:00Z</dcterms:modified>
</cp:coreProperties>
</file>